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hint="eastAsia" w:ascii="仿宋_GB2312" w:hAnsi="宋体" w:eastAsia="仿宋_GB2312" w:cs="Arial"/>
          <w:b/>
          <w:color w:val="333333"/>
          <w:sz w:val="36"/>
          <w:szCs w:val="44"/>
          <w:shd w:val="clear" w:color="auto" w:fill="FFFFFF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福建省第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届科普讲解大赛获奖名单</w:t>
      </w:r>
      <w:bookmarkEnd w:id="1"/>
    </w:p>
    <w:p>
      <w:pPr>
        <w:jc w:val="center"/>
        <w:rPr>
          <w:kern w:val="0"/>
          <w:sz w:val="20"/>
          <w:szCs w:val="20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</w:instrText>
      </w:r>
      <w:r>
        <w:rPr>
          <w:rFonts w:hint="eastAsia"/>
          <w:shd w:val="clear" w:color="auto" w:fill="FFFFFF"/>
        </w:rPr>
        <w:instrText xml:space="preserve">LINK Excel.Sheet.8 "G:\\2019年资料\\（20190509）科普讲解大赛\\汇总表\\最终成绩排名表.xls" "Sheet3!R2C1:R31C3" \a \f 4 \h</w:instrText>
      </w:r>
      <w:r>
        <w:rPr>
          <w:shd w:val="clear" w:color="auto" w:fill="FFFFFF"/>
        </w:rPr>
        <w:instrText xml:space="preserve">  \* MERGEFORMAT </w:instrText>
      </w:r>
      <w:bookmarkStart w:id="0" w:name="_1618988970"/>
      <w:bookmarkEnd w:id="0"/>
      <w:r>
        <w:rPr>
          <w:shd w:val="clear" w:color="auto" w:fill="FFFFFF"/>
        </w:rPr>
        <w:fldChar w:fldCharType="separate"/>
      </w:r>
    </w:p>
    <w:p>
      <w:pP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</w:pPr>
      <w:r>
        <w:rPr>
          <w:rFonts w:ascii="仿宋_GB2312" w:hAnsi="宋体" w:eastAsia="仿宋_GB2312" w:cs="Arial"/>
          <w:b/>
          <w:color w:val="333333"/>
          <w:sz w:val="44"/>
          <w:szCs w:val="44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  <w:t>一等奖（6名）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福建省气象局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宋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文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熙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福建省计量科学研究院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张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迈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福建省广播影视集团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黄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文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婷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福建省泉州市气象局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王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玉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婷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福建省科技馆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刘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宬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琰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三明市科技馆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吴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莉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莉</w:t>
      </w:r>
    </w:p>
    <w:p>
      <w:pP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</w:pPr>
    </w:p>
    <w:p>
      <w:pP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  <w:t>二等奖（9名）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漳州市气象局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盛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飞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兵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建瓯市融媒体中心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黄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文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心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福建省科技馆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缪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炜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烜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福建医科大学医学影像学院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曾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峥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福州市气象局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杨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战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明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福建中医药大学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牛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素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生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福建卫生职业技术学院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陈黄亦锌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福建农林大学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叶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齐</w:t>
      </w:r>
    </w:p>
    <w:p>
      <w:pP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福建省立医院南院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李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44"/>
          <w:shd w:val="clear" w:color="auto" w:fill="FFFFFF"/>
        </w:rPr>
        <w:t>笠</w:t>
      </w:r>
    </w:p>
    <w:p>
      <w:pP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</w:pPr>
    </w:p>
    <w:p>
      <w:pP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  <w:t>三等奖（12名）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福建船政交通职业学院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玮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三明学院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豪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福建医科大学附属口腔医院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佳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福建省高速公路科技创新研究院有限公司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远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宁德市生态环境局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林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芳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华侨大学新闻与传播学院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乐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龙岩学院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怡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福建省减灾中心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思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琳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福建经贸学校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飞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福建省林业科学研究院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芳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厦门诚毅科技探索中心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然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福建工程学院生态环境与城市建设学院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余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海</w:t>
      </w:r>
    </w:p>
    <w:p>
      <w:pPr>
        <w:rPr>
          <w:rFonts w:hint="eastAsia" w:ascii="仿宋_GB2312" w:hAnsi="宋体" w:eastAsia="仿宋_GB2312" w:cs="Arial"/>
          <w:b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  <w:lang w:val="en-US" w:eastAsia="zh-CN"/>
        </w:rPr>
        <w:t>优秀组织奖</w:t>
      </w:r>
      <w: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  <w:lang w:val="en-US" w:eastAsia="zh-CN"/>
        </w:rPr>
        <w:t>6家</w:t>
      </w:r>
      <w:r>
        <w:rPr>
          <w:rFonts w:hint="eastAsia" w:ascii="仿宋" w:hAnsi="仿宋" w:eastAsia="仿宋" w:cs="仿宋"/>
          <w:b/>
          <w:color w:val="333333"/>
          <w:sz w:val="32"/>
          <w:szCs w:val="44"/>
          <w:shd w:val="clear" w:color="auto" w:fill="FFFFFF"/>
        </w:rPr>
        <w:t>）</w:t>
      </w:r>
    </w:p>
    <w:p>
      <w:pP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福建省气象局</w:t>
      </w:r>
    </w:p>
    <w:p>
      <w:pP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厦门市科技局</w:t>
      </w:r>
    </w:p>
    <w:p>
      <w:pP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莆田市科技局</w:t>
      </w:r>
    </w:p>
    <w:p>
      <w:pP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福建省科技馆</w:t>
      </w:r>
    </w:p>
    <w:p>
      <w:pP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福建船政交通职业学院</w:t>
      </w:r>
    </w:p>
    <w:p>
      <w:pPr>
        <w:rPr>
          <w:rFonts w:hint="default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福州市第二医院</w:t>
      </w:r>
    </w:p>
    <w:p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优秀组织奖</w:t>
      </w: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>排名不分先后）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5A"/>
    <w:rsid w:val="00764C42"/>
    <w:rsid w:val="007B335A"/>
    <w:rsid w:val="009457CF"/>
    <w:rsid w:val="00A14EA4"/>
    <w:rsid w:val="00A3404A"/>
    <w:rsid w:val="00D110D8"/>
    <w:rsid w:val="1AA66E34"/>
    <w:rsid w:val="22024710"/>
    <w:rsid w:val="35F71F52"/>
    <w:rsid w:val="36733848"/>
    <w:rsid w:val="439B5C2D"/>
    <w:rsid w:val="43CC113A"/>
    <w:rsid w:val="583E495E"/>
    <w:rsid w:val="59DA57F3"/>
    <w:rsid w:val="6D766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3</Pages>
  <Words>686</Words>
  <Characters>728</Characters>
  <Lines>10</Lines>
  <Paragraphs>2</Paragraphs>
  <TotalTime>3</TotalTime>
  <ScaleCrop>false</ScaleCrop>
  <LinksUpToDate>false</LinksUpToDate>
  <CharactersWithSpaces>1505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2021-08-27T02:22:00Z</dcterms:created>
  <dc:creator>PC</dc:creator>
  <cp:lastModifiedBy>tiago</cp:lastModifiedBy>
  <dcterms:modified xsi:type="dcterms:W3CDTF">2022-12-07T01:21:17Z</dcterms:modified>
  <dc:title>关于2020年福建省优秀科普作品评选活动拟入选名单的公示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A68C2989AA6F4291886114C9219EFAE5</vt:lpwstr>
  </property>
</Properties>
</file>